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_GBK" w:hAnsi="方正小标宋_GBK" w:eastAsia="方正小标宋_GBK" w:cs="方正小标宋_GBK"/>
          <w:sz w:val="36"/>
          <w:szCs w:val="36"/>
          <w14:ligatures w14:val="none"/>
        </w:rPr>
      </w:pPr>
      <w:bookmarkStart w:id="1" w:name="_GoBack"/>
      <w:bookmarkEnd w:id="1"/>
      <w:r>
        <w:rPr>
          <w:rFonts w:hint="eastAsia" w:ascii="方正小标宋_GBK" w:hAnsi="方正小标宋_GBK" w:eastAsia="方正小标宋_GBK" w:cs="方正小标宋_GBK"/>
          <w:sz w:val="36"/>
          <w:szCs w:val="36"/>
          <w14:ligatures w14:val="none"/>
        </w:rPr>
        <w:t>药物临床试验严重不良事件（S</w:t>
      </w:r>
      <w:r>
        <w:rPr>
          <w:rFonts w:ascii="方正小标宋_GBK" w:hAnsi="方正小标宋_GBK" w:eastAsia="方正小标宋_GBK" w:cs="方正小标宋_GBK"/>
          <w:sz w:val="36"/>
          <w:szCs w:val="36"/>
          <w14:ligatures w14:val="none"/>
        </w:rPr>
        <w:t>AE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14:ligatures w14:val="none"/>
        </w:rPr>
        <w:t>）报告表</w:t>
      </w:r>
    </w:p>
    <w:tbl>
      <w:tblPr>
        <w:tblStyle w:val="6"/>
        <w:tblW w:w="10399" w:type="dxa"/>
        <w:tblInd w:w="-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99"/>
        <w:gridCol w:w="890"/>
        <w:gridCol w:w="537"/>
        <w:gridCol w:w="171"/>
        <w:gridCol w:w="1256"/>
        <w:gridCol w:w="159"/>
        <w:gridCol w:w="282"/>
        <w:gridCol w:w="988"/>
        <w:gridCol w:w="876"/>
        <w:gridCol w:w="551"/>
        <w:gridCol w:w="555"/>
        <w:gridCol w:w="281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399" w:type="dxa"/>
            <w:gridSpan w:val="14"/>
            <w:shd w:val="clear" w:color="auto" w:fill="E7E6E6" w:themeFill="background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  <w:t>一、项目基本信息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临床试验方案名称</w:t>
            </w:r>
          </w:p>
        </w:tc>
        <w:tc>
          <w:tcPr>
            <w:tcW w:w="8087" w:type="dxa"/>
            <w:gridSpan w:val="11"/>
          </w:tcPr>
          <w:p>
            <w:pPr>
              <w:adjustRightInd w:val="0"/>
              <w:snapToGrid w:val="0"/>
              <w:spacing w:line="420" w:lineRule="exact"/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临床试验备案号</w:t>
            </w:r>
          </w:p>
        </w:tc>
        <w:tc>
          <w:tcPr>
            <w:tcW w:w="8087" w:type="dxa"/>
            <w:gridSpan w:val="11"/>
          </w:tcPr>
          <w:p>
            <w:pPr>
              <w:adjustRightInd w:val="0"/>
              <w:snapToGrid w:val="0"/>
              <w:spacing w:line="420" w:lineRule="exact"/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申办者</w:t>
            </w:r>
          </w:p>
        </w:tc>
        <w:tc>
          <w:tcPr>
            <w:tcW w:w="2405" w:type="dxa"/>
            <w:gridSpan w:val="5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186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申办者联系电话</w:t>
            </w:r>
          </w:p>
        </w:tc>
        <w:tc>
          <w:tcPr>
            <w:tcW w:w="3818" w:type="dxa"/>
            <w:gridSpan w:val="4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报告类型</w:t>
            </w:r>
          </w:p>
        </w:tc>
        <w:tc>
          <w:tcPr>
            <w:tcW w:w="2405" w:type="dxa"/>
            <w:gridSpan w:val="5"/>
          </w:tcPr>
          <w:p>
            <w:pPr>
              <w:adjustRightInd w:val="0"/>
              <w:snapToGrid w:val="0"/>
              <w:spacing w:line="420" w:lineRule="exact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首次报告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随访报告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总结报告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报告日期</w:t>
            </w:r>
          </w:p>
        </w:tc>
        <w:tc>
          <w:tcPr>
            <w:tcW w:w="3818" w:type="dxa"/>
            <w:gridSpan w:val="4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年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月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申办者</w:t>
            </w:r>
          </w:p>
        </w:tc>
        <w:tc>
          <w:tcPr>
            <w:tcW w:w="8087" w:type="dxa"/>
            <w:gridSpan w:val="11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申办者联系地址</w:t>
            </w:r>
          </w:p>
        </w:tc>
        <w:tc>
          <w:tcPr>
            <w:tcW w:w="8087" w:type="dxa"/>
            <w:gridSpan w:val="11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申办者联系人</w:t>
            </w:r>
          </w:p>
        </w:tc>
        <w:tc>
          <w:tcPr>
            <w:tcW w:w="2405" w:type="dxa"/>
            <w:gridSpan w:val="5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</w:pPr>
          </w:p>
        </w:tc>
        <w:tc>
          <w:tcPr>
            <w:tcW w:w="2970" w:type="dxa"/>
            <w:gridSpan w:val="4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申办者联系电话/手机号码</w:t>
            </w:r>
          </w:p>
        </w:tc>
        <w:tc>
          <w:tcPr>
            <w:tcW w:w="2712" w:type="dxa"/>
            <w:gridSpan w:val="2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临床试验机构</w:t>
            </w:r>
          </w:p>
        </w:tc>
        <w:tc>
          <w:tcPr>
            <w:tcW w:w="2405" w:type="dxa"/>
            <w:gridSpan w:val="5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186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临床试验专业</w:t>
            </w:r>
          </w:p>
        </w:tc>
        <w:tc>
          <w:tcPr>
            <w:tcW w:w="3818" w:type="dxa"/>
            <w:gridSpan w:val="4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主要研究者及职称</w:t>
            </w:r>
          </w:p>
        </w:tc>
        <w:tc>
          <w:tcPr>
            <w:tcW w:w="2405" w:type="dxa"/>
            <w:gridSpan w:val="5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1864" w:type="dxa"/>
            <w:gridSpan w:val="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联系电话</w:t>
            </w:r>
          </w:p>
        </w:tc>
        <w:tc>
          <w:tcPr>
            <w:tcW w:w="3818" w:type="dxa"/>
            <w:gridSpan w:val="4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9" w:type="dxa"/>
            <w:gridSpan w:val="14"/>
            <w:shd w:val="clear" w:color="auto" w:fill="E7E6E6" w:themeFill="background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  <w:t>二、试验药物信息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试验用药物名称</w:t>
            </w:r>
          </w:p>
        </w:tc>
        <w:tc>
          <w:tcPr>
            <w:tcW w:w="8087" w:type="dxa"/>
            <w:gridSpan w:val="11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试验组：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对照组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312" w:type="dxa"/>
            <w:gridSpan w:val="3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药物注册分类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及剂型</w:t>
            </w:r>
          </w:p>
        </w:tc>
        <w:tc>
          <w:tcPr>
            <w:tcW w:w="8087" w:type="dxa"/>
            <w:gridSpan w:val="11"/>
          </w:tcPr>
          <w:p>
            <w:pPr>
              <w:widowControl/>
              <w:spacing w:before="100" w:after="100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分类：</w:t>
            </w:r>
          </w:p>
          <w:p>
            <w:pPr>
              <w:widowControl/>
              <w:spacing w:before="100" w:after="100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中药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化学药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生物制品 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疫苗 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其它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        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注册分类：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 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              剂型: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    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临床试验分类</w:t>
            </w:r>
          </w:p>
        </w:tc>
        <w:tc>
          <w:tcPr>
            <w:tcW w:w="2405" w:type="dxa"/>
            <w:gridSpan w:val="5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Ⅰ期     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Ⅱ期 </w:t>
            </w:r>
          </w:p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Ⅲ期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   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 Ⅳ期</w:t>
            </w:r>
          </w:p>
          <w:p>
            <w:pPr>
              <w:adjustRightInd w:val="0"/>
              <w:snapToGrid w:val="0"/>
              <w:spacing w:line="420" w:lineRule="exac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 xml:space="preserve">生物等效性试验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 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临床试验适应症</w:t>
            </w:r>
          </w:p>
        </w:tc>
        <w:tc>
          <w:tcPr>
            <w:tcW w:w="3818" w:type="dxa"/>
            <w:gridSpan w:val="4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9" w:type="dxa"/>
            <w:gridSpan w:val="14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  <w:t>三、研究参与者（受试者）信息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受试者编号</w:t>
            </w:r>
          </w:p>
        </w:tc>
        <w:tc>
          <w:tcPr>
            <w:tcW w:w="2405" w:type="dxa"/>
            <w:gridSpan w:val="5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1864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性别</w:t>
            </w:r>
          </w:p>
        </w:tc>
        <w:tc>
          <w:tcPr>
            <w:tcW w:w="3818" w:type="dxa"/>
            <w:gridSpan w:val="4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男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2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出生日期</w:t>
            </w:r>
          </w:p>
        </w:tc>
        <w:tc>
          <w:tcPr>
            <w:tcW w:w="1427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1427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身高（cm）</w:t>
            </w:r>
          </w:p>
        </w:tc>
        <w:tc>
          <w:tcPr>
            <w:tcW w:w="1429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1427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体重（kg）</w:t>
            </w:r>
          </w:p>
        </w:tc>
        <w:tc>
          <w:tcPr>
            <w:tcW w:w="3267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9" w:type="dxa"/>
            <w:gridSpan w:val="14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合并疾病及治疗：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有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无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1. 疾病：____________     治疗药物：______________     用法用量：_______________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2. 疾病：____________     治疗药物：______________     用法用量：_______________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9" w:type="dxa"/>
            <w:gridSpan w:val="14"/>
            <w:shd w:val="clear" w:color="auto" w:fill="E7E6E6" w:themeFill="background2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宋体" w:asciiTheme="minorEastAsia" w:hAnsiTheme="minorEastAsia" w:cstheme="minorEastAsia"/>
                <w:b/>
                <w:bCs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4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SAE的医学术语（诊断）</w:t>
            </w:r>
          </w:p>
        </w:tc>
        <w:tc>
          <w:tcPr>
            <w:tcW w:w="7550" w:type="dxa"/>
            <w:gridSpan w:val="10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jc w:val="left"/>
              <w:rPr>
                <w:rFonts w:eastAsia="宋体" w:asciiTheme="minorEastAsia" w:hAnsiTheme="minorEastAsia" w:cstheme="minorEastAsia"/>
                <w:i/>
                <w:iCs/>
                <w:color w:val="0000FF"/>
                <w:kern w:val="0"/>
                <w:sz w:val="22"/>
                <w:szCs w:val="28"/>
                <w14:ligatures w14:val="none"/>
              </w:rPr>
            </w:pPr>
            <w:bookmarkStart w:id="0" w:name="OLE_LINK1"/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（填写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临床诊断，非症状、体征的描述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）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0"/>
                <w14:ligatures w14:val="none"/>
              </w:rPr>
              <w:t>使用日期</w:t>
            </w:r>
          </w:p>
        </w:tc>
        <w:tc>
          <w:tcPr>
            <w:tcW w:w="2405" w:type="dxa"/>
            <w:gridSpan w:val="5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1"/>
                <w14:ligatures w14:val="none"/>
              </w:rPr>
              <w:t xml:space="preserve">    年    月    日</w:t>
            </w:r>
          </w:p>
        </w:tc>
        <w:tc>
          <w:tcPr>
            <w:tcW w:w="1864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0"/>
                <w14:ligatures w14:val="none"/>
              </w:rPr>
              <w:t>发生日期</w:t>
            </w:r>
          </w:p>
        </w:tc>
        <w:tc>
          <w:tcPr>
            <w:tcW w:w="3818" w:type="dxa"/>
            <w:gridSpan w:val="4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1"/>
                <w14:ligatures w14:val="none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0"/>
                <w14:ligatures w14:val="none"/>
              </w:rPr>
              <w:t>研究者获知日期</w:t>
            </w:r>
          </w:p>
        </w:tc>
        <w:tc>
          <w:tcPr>
            <w:tcW w:w="2405" w:type="dxa"/>
            <w:gridSpan w:val="5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1"/>
                <w14:ligatures w14:val="none"/>
              </w:rPr>
              <w:t xml:space="preserve">    年    月    日</w:t>
            </w:r>
          </w:p>
        </w:tc>
        <w:tc>
          <w:tcPr>
            <w:tcW w:w="1864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1"/>
                <w14:ligatures w14:val="none"/>
              </w:rPr>
              <w:t>申办者获知日期</w:t>
            </w:r>
          </w:p>
        </w:tc>
        <w:tc>
          <w:tcPr>
            <w:tcW w:w="3818" w:type="dxa"/>
            <w:gridSpan w:val="4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</w:pPr>
            <w:r>
              <w:rPr>
                <w:rFonts w:hint="eastAsia" w:ascii="新宋体" w:hAnsi="新宋体" w:eastAsia="新宋体" w:cs="Times New Roman"/>
                <w:kern w:val="0"/>
                <w:sz w:val="20"/>
                <w:szCs w:val="21"/>
                <w14:ligatures w14:val="none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SAE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14:ligatures w14:val="none"/>
              </w:rPr>
              <w:t>分类</w:t>
            </w:r>
          </w:p>
        </w:tc>
        <w:tc>
          <w:tcPr>
            <w:tcW w:w="8087" w:type="dxa"/>
            <w:gridSpan w:val="11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导致死亡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 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年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月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:u w:val="single"/>
                <w14:ligatures w14:val="none"/>
              </w:rPr>
              <w:t xml:space="preserve">  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日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致命的疾病或者伤害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身体结构或者身体功能的永久性缺陷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需要住院治疗或者延长住院时间</w:t>
            </w:r>
          </w:p>
          <w:p>
            <w:pPr>
              <w:adjustRightInd w:val="0"/>
              <w:snapToGrid w:val="0"/>
              <w:spacing w:line="420" w:lineRule="exact"/>
              <w:ind w:left="330" w:hanging="330" w:hangingChars="15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需要采取医疗措施以避免对身体结构或者身体功能造成永久性缺陷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导致胎儿窘迫、胎儿死亡或者先天性异常、先天缺损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3" w:type="dxa"/>
            <w:vMerge w:val="restart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对试验用药品采取的措施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（根据实际情况自行增减行数）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药品1名称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剂型</w:t>
            </w:r>
          </w:p>
        </w:tc>
        <w:tc>
          <w:tcPr>
            <w:tcW w:w="1415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用法&amp;用量</w:t>
            </w:r>
          </w:p>
        </w:tc>
        <w:tc>
          <w:tcPr>
            <w:tcW w:w="1270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首次用药时间</w:t>
            </w:r>
          </w:p>
        </w:tc>
        <w:tc>
          <w:tcPr>
            <w:tcW w:w="2263" w:type="dxa"/>
            <w:gridSpan w:val="4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采取措施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采取措施详述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3" w:type="dxa"/>
            <w:vMerge w:val="continue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989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1415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1270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226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□继续用药</w:t>
            </w:r>
          </w:p>
          <w:p>
            <w:pPr>
              <w:widowControl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□降低剂量</w:t>
            </w:r>
          </w:p>
          <w:p>
            <w:pPr>
              <w:widowControl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□暂停用药</w:t>
            </w:r>
          </w:p>
          <w:p>
            <w:pPr>
              <w:widowControl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 2" w:char="00A3"/>
            </w: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暂停用药后又恢复</w:t>
            </w:r>
          </w:p>
          <w:p>
            <w:pPr>
              <w:widowControl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□停止用药</w:t>
            </w:r>
          </w:p>
          <w:p>
            <w:pPr>
              <w:widowControl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□其他（请说明）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请填写停止/暂停/恢复用药的时间，或何时降低至什么剂量水平，以及其他特殊情况。不涉及请填写不适用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3" w:type="dxa"/>
            <w:vMerge w:val="continue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989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药品</w:t>
            </w: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2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名称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剂型</w:t>
            </w:r>
          </w:p>
        </w:tc>
        <w:tc>
          <w:tcPr>
            <w:tcW w:w="1415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用法&amp;用量</w:t>
            </w:r>
          </w:p>
        </w:tc>
        <w:tc>
          <w:tcPr>
            <w:tcW w:w="1270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首次用药时间</w:t>
            </w:r>
          </w:p>
        </w:tc>
        <w:tc>
          <w:tcPr>
            <w:tcW w:w="226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采取措施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eastAsia="宋体" w:asciiTheme="minorEastAsia" w:hAnsiTheme="minorEastAsia" w:cstheme="minorEastAsia"/>
                <w:color w:val="0000FF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采取措施详述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3" w:type="dxa"/>
            <w:vMerge w:val="continue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989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1415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1270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226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转归</w:t>
            </w:r>
          </w:p>
        </w:tc>
        <w:tc>
          <w:tcPr>
            <w:tcW w:w="8087" w:type="dxa"/>
            <w:gridSpan w:val="11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症状消失（后遗症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有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无） 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症状持续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症状缓解</w:t>
            </w:r>
          </w:p>
          <w:p>
            <w:pPr>
              <w:adjustRightInd w:val="0"/>
              <w:snapToGrid w:val="0"/>
              <w:spacing w:line="420" w:lineRule="exac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症状加重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死亡 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  <w:t xml:space="preserve">NA    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vMerge w:val="restart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AE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与试验用药物的关系</w:t>
            </w:r>
          </w:p>
        </w:tc>
        <w:tc>
          <w:tcPr>
            <w:tcW w:w="8087" w:type="dxa"/>
            <w:gridSpan w:val="11"/>
            <w:shd w:val="clear" w:color="auto" w:fill="FFFFFF" w:themeFill="background1"/>
          </w:tcPr>
          <w:p>
            <w:pPr>
              <w:widowControl/>
              <w:spacing w:before="100" w:after="100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肯定有关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可能有关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>
            <w:pPr>
              <w:widowControl/>
              <w:spacing w:before="100" w:after="100"/>
              <w:jc w:val="left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与SAE有关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的试验药物名称：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vMerge w:val="continue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087" w:type="dxa"/>
            <w:gridSpan w:val="11"/>
            <w:shd w:val="clear" w:color="auto" w:fill="FFFFFF" w:themeFill="background1"/>
          </w:tcPr>
          <w:p>
            <w:pPr>
              <w:widowControl/>
              <w:spacing w:before="100" w:after="100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可能无关 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肯定无关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无法判定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shd w:val="clear" w:color="auto" w:fill="FFFFFF" w:themeFill="background1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AE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是否预期</w:t>
            </w:r>
          </w:p>
        </w:tc>
        <w:tc>
          <w:tcPr>
            <w:tcW w:w="8087" w:type="dxa"/>
            <w:gridSpan w:val="11"/>
            <w:shd w:val="clear" w:color="auto" w:fill="FFFFFF" w:themeFill="background1"/>
          </w:tcPr>
          <w:p>
            <w:pPr>
              <w:widowControl/>
              <w:spacing w:before="100" w:after="100"/>
              <w:jc w:val="left"/>
              <w:rPr>
                <w:rFonts w:ascii="宋体" w:hAnsi="宋体" w:eastAsia="宋体" w:cs="宋体"/>
                <w:kern w:val="0"/>
                <w:sz w:val="24"/>
                <w:szCs w:val="20"/>
                <w14:ligatures w14:val="none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sym w:font="Wingdings" w:char="00A8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预期   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sym w:font="Wingdings" w:char="00A8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非预期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S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AE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报道情况</w:t>
            </w:r>
          </w:p>
        </w:tc>
        <w:tc>
          <w:tcPr>
            <w:tcW w:w="8087" w:type="dxa"/>
            <w:gridSpan w:val="11"/>
            <w:shd w:val="clear" w:color="auto" w:fill="FFFFFF" w:themeFill="background1"/>
          </w:tcPr>
          <w:p>
            <w:pPr>
              <w:widowControl/>
              <w:spacing w:before="100" w:after="100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国内：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有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无；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 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国外：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有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  <w:t>无</w:t>
            </w:r>
          </w:p>
          <w:p>
            <w:pPr>
              <w:widowControl/>
              <w:spacing w:before="100" w:after="100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（请根据研究者手册和既往研究经验进行填写）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是否破盲</w:t>
            </w:r>
          </w:p>
        </w:tc>
        <w:tc>
          <w:tcPr>
            <w:tcW w:w="2405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14:ligatures w14:val="none"/>
              </w:rPr>
              <w:t xml:space="preserve">是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14:ligatures w14:val="none"/>
              </w:rPr>
              <w:t xml:space="preserve">否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  <w14:ligatures w14:val="none"/>
              </w:rPr>
              <w:t xml:space="preserve">  </w:t>
            </w: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NA</w:t>
            </w:r>
          </w:p>
        </w:tc>
        <w:tc>
          <w:tcPr>
            <w:tcW w:w="186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患者是否因此退出试验</w:t>
            </w:r>
          </w:p>
        </w:tc>
        <w:tc>
          <w:tcPr>
            <w:tcW w:w="3818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14:ligatures w14:val="none"/>
              </w:rPr>
              <w:t xml:space="preserve">是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14:ligatures w14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9" w:type="dxa"/>
            <w:gridSpan w:val="14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2"/>
                <w:szCs w:val="28"/>
                <w14:ligatures w14:val="none"/>
              </w:rPr>
              <w:t>受试者参加临床试验情况：</w:t>
            </w:r>
          </w:p>
          <w:p>
            <w:pPr>
              <w:widowControl/>
              <w:spacing w:before="100" w:after="100"/>
              <w:jc w:val="left"/>
              <w:rPr>
                <w:rFonts w:eastAsia="宋体" w:asciiTheme="minorEastAsia" w:hAnsiTheme="minorEastAsia" w:cstheme="minorEastAsia"/>
                <w:i/>
                <w:iCs/>
                <w:kern w:val="0"/>
                <w:sz w:val="22"/>
                <w:szCs w:val="2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内容填写要求：疾病诊断（只填写S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发生时的合并疾病），严重程度（根据方案要求），开始时间，合并用药（只需填写S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发生时的合并用药）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9" w:type="dxa"/>
            <w:gridSpan w:val="14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18"/>
                <w:szCs w:val="18"/>
                <w14:ligatures w14:val="none"/>
              </w:rPr>
              <w:t>SAE发生及处理的详细情况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14:ligatures w14:val="none"/>
              </w:rPr>
              <w:t>：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（包括受试者详细信息，相关病史，参加试验的情况和进展，SAE的发生、治疗及转归过程，SAE可能原因分析）：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内容填写要求：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SAE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的描述：AE开始日期，AE升级为SAE的日期。相关症状体征，轻重程度（根据方案要求的分级），相关实验室检查（是否超出正常值范围，判定及日期），事件的诊断，相关诊疗过程，事件符合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SAE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的标准。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请记录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SAE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的转归。（包括严重程度的变更以及转归的日期）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研究者对于SAE相关性的判断（不同SAE分开陈述），并提供判断的依据。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如果患者住院，请记录出院小结（如有）。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如患者死亡，请记录死亡时间，死亡小结，抢救情况，尸检报告或其他死亡证明文件，死亡原因。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如患者因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SAE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退出研究，请注明。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如以上信息缺失，请注明具体原因。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请列出SAE发生期间的合并用药，若未产生合并用药，可不填。</w:t>
            </w:r>
          </w:p>
          <w:tbl>
            <w:tblPr>
              <w:tblStyle w:val="5"/>
              <w:tblpPr w:leftFromText="180" w:rightFromText="180" w:vertAnchor="text" w:horzAnchor="margin" w:tblpXSpec="center" w:tblpY="384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8"/>
              <w:gridCol w:w="1134"/>
              <w:gridCol w:w="1134"/>
              <w:gridCol w:w="857"/>
              <w:gridCol w:w="703"/>
              <w:gridCol w:w="2002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8" w:type="dxa"/>
                </w:tcPr>
                <w:p>
                  <w:pPr>
                    <w:jc w:val="center"/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药物名称</w:t>
                  </w:r>
                </w:p>
              </w:tc>
              <w:tc>
                <w:tcPr>
                  <w:tcW w:w="1134" w:type="dxa"/>
                </w:tcPr>
                <w:p>
                  <w:pPr>
                    <w:jc w:val="center"/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频次</w:t>
                  </w:r>
                </w:p>
              </w:tc>
              <w:tc>
                <w:tcPr>
                  <w:tcW w:w="1134" w:type="dxa"/>
                </w:tcPr>
                <w:p>
                  <w:pPr>
                    <w:jc w:val="center"/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给药途径</w:t>
                  </w:r>
                </w:p>
              </w:tc>
              <w:tc>
                <w:tcPr>
                  <w:tcW w:w="857" w:type="dxa"/>
                </w:tcPr>
                <w:p>
                  <w:pPr>
                    <w:jc w:val="center"/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剂量</w:t>
                  </w:r>
                </w:p>
              </w:tc>
              <w:tc>
                <w:tcPr>
                  <w:tcW w:w="703" w:type="dxa"/>
                </w:tcPr>
                <w:p>
                  <w:pPr>
                    <w:jc w:val="center"/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单位</w:t>
                  </w:r>
                </w:p>
              </w:tc>
              <w:tc>
                <w:tcPr>
                  <w:tcW w:w="2002" w:type="dxa"/>
                </w:tcPr>
                <w:p>
                  <w:pPr>
                    <w:jc w:val="center"/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起止时间</w:t>
                  </w:r>
                </w:p>
              </w:tc>
              <w:tc>
                <w:tcPr>
                  <w:tcW w:w="1134" w:type="dxa"/>
                </w:tcPr>
                <w:p>
                  <w:pPr>
                    <w:jc w:val="center"/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用药目的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418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地榆升白片</w:t>
                  </w:r>
                </w:p>
              </w:tc>
              <w:tc>
                <w:tcPr>
                  <w:tcW w:w="1134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一天三次</w:t>
                  </w:r>
                </w:p>
              </w:tc>
              <w:tc>
                <w:tcPr>
                  <w:tcW w:w="1134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口服</w:t>
                  </w:r>
                </w:p>
              </w:tc>
              <w:tc>
                <w:tcPr>
                  <w:tcW w:w="857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2mg</w:t>
                  </w:r>
                </w:p>
              </w:tc>
              <w:tc>
                <w:tcPr>
                  <w:tcW w:w="703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片</w:t>
                  </w:r>
                </w:p>
              </w:tc>
              <w:tc>
                <w:tcPr>
                  <w:tcW w:w="2002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2022.12.27-2023.1.1</w:t>
                  </w:r>
                </w:p>
              </w:tc>
              <w:tc>
                <w:tcPr>
                  <w:tcW w:w="1134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  <w:r>
                    <w:rPr>
                      <w:rFonts w:hint="eastAsia"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  <w:t>升白细胞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8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</w:p>
              </w:tc>
              <w:tc>
                <w:tcPr>
                  <w:tcW w:w="857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</w:p>
              </w:tc>
              <w:tc>
                <w:tcPr>
                  <w:tcW w:w="703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</w:p>
              </w:tc>
              <w:tc>
                <w:tcPr>
                  <w:tcW w:w="2002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rPr>
                      <w:rFonts w:eastAsia="宋体" w:asciiTheme="minorEastAsia" w:hAnsiTheme="minorEastAsia" w:cstheme="minorEastAsia"/>
                      <w:color w:val="0000FF"/>
                      <w:kern w:val="0"/>
                      <w:sz w:val="18"/>
                      <w:szCs w:val="18"/>
                      <w14:ligatures w14:val="none"/>
                    </w:rPr>
                  </w:pPr>
                </w:p>
              </w:tc>
            </w:tr>
          </w:tbl>
          <w:p>
            <w:pPr>
              <w:widowControl/>
              <w:spacing w:line="360" w:lineRule="auto"/>
              <w:ind w:left="779" w:leftChars="371" w:firstLine="360" w:firstLineChars="200"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合并用药使用情况（此项内容为必填项）</w:t>
            </w:r>
          </w:p>
          <w:p>
            <w:pPr>
              <w:pStyle w:val="8"/>
              <w:widowControl/>
              <w:spacing w:before="100" w:after="100"/>
              <w:ind w:left="360" w:firstLine="0" w:firstLineChars="0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</w:p>
          <w:p>
            <w:pPr>
              <w:pStyle w:val="8"/>
              <w:widowControl/>
              <w:spacing w:before="100" w:after="100"/>
              <w:ind w:left="360" w:firstLine="0" w:firstLineChars="0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</w:p>
          <w:p>
            <w:pPr>
              <w:pStyle w:val="8"/>
              <w:widowControl/>
              <w:spacing w:before="100" w:after="100"/>
              <w:ind w:left="360" w:firstLine="0" w:firstLineChars="0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</w:p>
          <w:p>
            <w:pPr>
              <w:spacing w:line="360" w:lineRule="auto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随访/总结报告格式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 :</w:t>
            </w:r>
          </w:p>
          <w:p>
            <w:pPr>
              <w:widowControl/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随访/总结报告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(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20yy.mm.dd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 xml:space="preserve">) : 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新的信息如下：（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或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：对之前上报的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SAE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信息更正如下</w:t>
            </w:r>
            <w:r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 :</w:t>
            </w: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）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自首次报告后，该SAE发生的转归、治疗及相关检查情况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再次评价该SAE与试验用药的相关性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明确是否恢复试验治疗或退出试验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eastAsia="宋体" w:asciiTheme="minorEastAsia" w:hAnsiTheme="minorEastAsia" w:cstheme="minorEastAsia"/>
                <w:color w:val="0000FF"/>
                <w:kern w:val="0"/>
                <w:sz w:val="18"/>
                <w:szCs w:val="18"/>
                <w14:ligatures w14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采取何种措施控制风险</w:t>
            </w:r>
          </w:p>
        </w:tc>
        <w:tc>
          <w:tcPr>
            <w:tcW w:w="8087" w:type="dxa"/>
            <w:gridSpan w:val="11"/>
            <w:shd w:val="clear" w:color="auto" w:fill="FFFFFF" w:themeFill="background1"/>
            <w:vAlign w:val="center"/>
          </w:tcPr>
          <w:p>
            <w:pPr>
              <w:widowControl/>
              <w:spacing w:before="100" w:after="100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修改临床试验方案 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  </w:t>
            </w:r>
          </w:p>
          <w:p>
            <w:pPr>
              <w:widowControl/>
              <w:spacing w:before="100" w:after="100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修改知情同意和其他提供给受试者的信息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修改其他相关文件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继续监测风险，暂无需采取其它措施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暂停药物临床试验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终止药物临床试验</w:t>
            </w:r>
          </w:p>
          <w:p>
            <w:pPr>
              <w:widowControl/>
              <w:spacing w:before="100" w:after="100"/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</w:pPr>
            <w:r>
              <w:rPr>
                <w:rFonts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sym w:font="Wingdings" w:char="00A8"/>
            </w:r>
            <w:r>
              <w:rPr>
                <w:rFonts w:hint="eastAsia" w:eastAsia="宋体" w:asciiTheme="minorEastAsia" w:hAnsiTheme="minorEastAsia" w:cstheme="minorEastAsia"/>
                <w:kern w:val="0"/>
                <w:sz w:val="21"/>
                <w:szCs w:val="21"/>
                <w14:ligatures w14:val="none"/>
              </w:rPr>
              <w:t>其他：</w:t>
            </w:r>
          </w:p>
        </w:tc>
      </w:tr>
    </w:tbl>
    <w:p>
      <w:pPr>
        <w:widowControl/>
        <w:spacing w:line="480" w:lineRule="exact"/>
        <w:jc w:val="left"/>
        <w:rPr>
          <w:rFonts w:eastAsia="宋体" w:asciiTheme="minorEastAsia" w:hAnsiTheme="minorEastAsia" w:cstheme="minorEastAsia"/>
          <w:kern w:val="0"/>
          <w:sz w:val="21"/>
          <w:szCs w:val="21"/>
          <w14:ligatures w14:val="none"/>
        </w:rPr>
      </w:pPr>
      <w:r>
        <w:rPr>
          <w:rFonts w:hint="eastAsia" w:eastAsia="宋体" w:asciiTheme="minorEastAsia" w:hAnsiTheme="minorEastAsia" w:cstheme="minorEastAsia"/>
          <w:kern w:val="0"/>
          <w:sz w:val="21"/>
          <w:szCs w:val="21"/>
          <w14:ligatures w14:val="none"/>
        </w:rPr>
        <w:t>报告单位名称：</w:t>
      </w:r>
      <w:r>
        <w:rPr>
          <w:rFonts w:eastAsia="宋体" w:asciiTheme="minorEastAsia" w:hAnsiTheme="minorEastAsia" w:cstheme="minorEastAsia"/>
          <w:kern w:val="0"/>
          <w:sz w:val="21"/>
          <w:szCs w:val="21"/>
          <w14:ligatures w14:val="none"/>
        </w:rPr>
        <w:t xml:space="preserve">                                   </w:t>
      </w:r>
      <w:r>
        <w:rPr>
          <w:rFonts w:hint="eastAsia" w:eastAsia="宋体" w:asciiTheme="minorEastAsia" w:hAnsiTheme="minorEastAsia" w:cstheme="minorEastAsia"/>
          <w:kern w:val="0"/>
          <w:sz w:val="21"/>
          <w:szCs w:val="21"/>
          <w14:ligatures w14:val="none"/>
        </w:rPr>
        <w:t>报告人科室/职称：</w:t>
      </w:r>
    </w:p>
    <w:p>
      <w:pPr>
        <w:widowControl/>
        <w:spacing w:line="480" w:lineRule="exact"/>
        <w:jc w:val="left"/>
        <w:rPr>
          <w:rFonts w:eastAsia="宋体" w:asciiTheme="minorEastAsia" w:hAnsiTheme="minorEastAsia" w:cstheme="minorEastAsia"/>
          <w:kern w:val="0"/>
          <w:sz w:val="21"/>
          <w:szCs w:val="21"/>
          <w14:ligatures w14:val="none"/>
        </w:rPr>
      </w:pPr>
      <w:r>
        <w:rPr>
          <w:rFonts w:hint="eastAsia" w:eastAsia="宋体" w:asciiTheme="minorEastAsia" w:hAnsiTheme="minorEastAsia" w:cstheme="minorEastAsia"/>
          <w:kern w:val="0"/>
          <w:sz w:val="21"/>
          <w:szCs w:val="21"/>
          <w14:ligatures w14:val="none"/>
        </w:rPr>
        <w:t xml:space="preserve">报告人签名： </w:t>
      </w:r>
      <w:r>
        <w:rPr>
          <w:rFonts w:eastAsia="宋体" w:asciiTheme="minorEastAsia" w:hAnsiTheme="minorEastAsia" w:cstheme="minorEastAsia"/>
          <w:kern w:val="0"/>
          <w:sz w:val="21"/>
          <w:szCs w:val="21"/>
          <w14:ligatures w14:val="none"/>
        </w:rPr>
        <w:t xml:space="preserve">                                    </w:t>
      </w:r>
      <w:r>
        <w:rPr>
          <w:rFonts w:hint="eastAsia" w:eastAsia="宋体" w:asciiTheme="minorEastAsia" w:hAnsiTheme="minorEastAsia" w:cstheme="minorEastAsia"/>
          <w:kern w:val="0"/>
          <w:sz w:val="21"/>
          <w:szCs w:val="21"/>
          <w14:ligatures w14:val="none"/>
        </w:rPr>
        <w:t>报告日期：</w:t>
      </w:r>
    </w:p>
    <w:p>
      <w:pPr>
        <w:rPr>
          <w:rFonts w:eastAsia="宋体" w:asciiTheme="minorEastAsia" w:hAnsiTheme="minorEastAsia" w:cstheme="minorEastAsia"/>
          <w:kern w:val="0"/>
          <w:sz w:val="22"/>
          <w:szCs w:val="28"/>
          <w14:ligatures w14:val="none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  <w:t xml:space="preserve"> /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  <w:t xml:space="preserve"> / </w:t>
                    </w:r>
                    <w:r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  <w:instrText xml:space="preserve"> NUMPAGES  \* MERGEFORMAT </w:instrText>
                    </w:r>
                    <w:r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</w:pPr>
    <w:r>
      <w:rPr>
        <w:rFonts w:hint="eastAsia" w:ascii="宋体" w:hAnsi="宋体" w:eastAsia="宋体"/>
      </w:rPr>
      <w:t>成都市第二人民医院</w:t>
    </w:r>
    <w:r>
      <w:ptab w:relativeTo="margin" w:alignment="center" w:leader="none"/>
    </w:r>
    <w:r>
      <w:rPr>
        <w:rFonts w:ascii="Times New Roman" w:hAnsi="Times New Roman" w:eastAsia="宋体" w:cs="Times New Roman"/>
      </w:rPr>
      <w:ptab w:relativeTo="margin" w:alignment="right" w:leader="none"/>
    </w:r>
    <w:r>
      <w:rPr>
        <w:rFonts w:hint="eastAsia" w:ascii="Times New Roman" w:hAnsi="Times New Roman" w:eastAsia="宋体" w:cs="Times New Roman"/>
      </w:rPr>
      <w:t>AF-SOP-13-01/02.</w:t>
    </w:r>
    <w:r>
      <w:rPr>
        <w:rFonts w:ascii="Times New Roman" w:hAnsi="Times New Roman" w:eastAsia="宋体" w:cs="Times New Roman"/>
      </w:rPr>
      <w:t>0 药物临床试验严重不良事件（SAE）报告表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D52CE"/>
    <w:multiLevelType w:val="singleLevel"/>
    <w:tmpl w:val="C29D52C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3D06AD9"/>
    <w:multiLevelType w:val="multilevel"/>
    <w:tmpl w:val="33D06AD9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wMDFlMGIyODEzYjYxNDIwYWQ3MDc5ZGUxYThhN2UifQ=="/>
  </w:docVars>
  <w:rsids>
    <w:rsidRoot w:val="001A578F"/>
    <w:rsid w:val="00017885"/>
    <w:rsid w:val="000A2C6B"/>
    <w:rsid w:val="000C0479"/>
    <w:rsid w:val="000C173F"/>
    <w:rsid w:val="000E51EE"/>
    <w:rsid w:val="000F5002"/>
    <w:rsid w:val="000F71B8"/>
    <w:rsid w:val="00124332"/>
    <w:rsid w:val="0012439E"/>
    <w:rsid w:val="00127F86"/>
    <w:rsid w:val="00154F87"/>
    <w:rsid w:val="00180F22"/>
    <w:rsid w:val="001A578F"/>
    <w:rsid w:val="001B7A43"/>
    <w:rsid w:val="00216A8F"/>
    <w:rsid w:val="00233966"/>
    <w:rsid w:val="0028237D"/>
    <w:rsid w:val="002D69CA"/>
    <w:rsid w:val="0033003B"/>
    <w:rsid w:val="00360F46"/>
    <w:rsid w:val="003648FD"/>
    <w:rsid w:val="003B643A"/>
    <w:rsid w:val="00511051"/>
    <w:rsid w:val="00516609"/>
    <w:rsid w:val="00532A7E"/>
    <w:rsid w:val="005624E0"/>
    <w:rsid w:val="005711E8"/>
    <w:rsid w:val="0060391B"/>
    <w:rsid w:val="006505B3"/>
    <w:rsid w:val="00660272"/>
    <w:rsid w:val="00674232"/>
    <w:rsid w:val="006C1630"/>
    <w:rsid w:val="006F7DC6"/>
    <w:rsid w:val="00745227"/>
    <w:rsid w:val="00760694"/>
    <w:rsid w:val="00792EED"/>
    <w:rsid w:val="007B7243"/>
    <w:rsid w:val="008209DE"/>
    <w:rsid w:val="00822542"/>
    <w:rsid w:val="00882F1A"/>
    <w:rsid w:val="00892F8D"/>
    <w:rsid w:val="00895EFA"/>
    <w:rsid w:val="008C7634"/>
    <w:rsid w:val="008E19B4"/>
    <w:rsid w:val="00A0029F"/>
    <w:rsid w:val="00A11527"/>
    <w:rsid w:val="00A301E1"/>
    <w:rsid w:val="00A61BFD"/>
    <w:rsid w:val="00A8146B"/>
    <w:rsid w:val="00AC1005"/>
    <w:rsid w:val="00B645DA"/>
    <w:rsid w:val="00C306C4"/>
    <w:rsid w:val="00C40076"/>
    <w:rsid w:val="00C40B11"/>
    <w:rsid w:val="00CE4BAB"/>
    <w:rsid w:val="00CF4952"/>
    <w:rsid w:val="00DD2258"/>
    <w:rsid w:val="00DE0152"/>
    <w:rsid w:val="00E202FA"/>
    <w:rsid w:val="00E81AD8"/>
    <w:rsid w:val="00E9780A"/>
    <w:rsid w:val="00EE39EB"/>
    <w:rsid w:val="00F90506"/>
    <w:rsid w:val="00FB03A7"/>
    <w:rsid w:val="00FD1E30"/>
    <w:rsid w:val="19221D26"/>
    <w:rsid w:val="25304889"/>
    <w:rsid w:val="489F5786"/>
    <w:rsid w:val="55F92714"/>
    <w:rsid w:val="5FBA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rFonts w:ascii="Times New Roman" w:hAnsi="Times New Roman" w:eastAsia="宋体" w:cs="Times New Roman"/>
      <w:szCs w:val="24"/>
      <w14:ligatures w14:val="none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批注文字 字符"/>
    <w:basedOn w:val="7"/>
    <w:autoRedefine/>
    <w:semiHidden/>
    <w:qFormat/>
    <w:uiPriority w:val="99"/>
  </w:style>
  <w:style w:type="character" w:customStyle="1" w:styleId="12">
    <w:name w:val="批注文字 字符1"/>
    <w:link w:val="2"/>
    <w:autoRedefine/>
    <w:qFormat/>
    <w:uiPriority w:val="0"/>
    <w:rPr>
      <w:rFonts w:ascii="Times New Roman" w:hAnsi="Times New Roman" w:eastAsia="宋体" w:cs="Times New Roman"/>
      <w:szCs w:val="24"/>
      <w14:ligatures w14:val="none"/>
    </w:rPr>
  </w:style>
  <w:style w:type="paragraph" w:customStyle="1" w:styleId="13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335</Words>
  <Characters>1910</Characters>
  <Lines>15</Lines>
  <Paragraphs>4</Paragraphs>
  <TotalTime>39</TotalTime>
  <ScaleCrop>false</ScaleCrop>
  <LinksUpToDate>false</LinksUpToDate>
  <CharactersWithSpaces>2241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2023-09-21T07:32:00Z</dcterms:created>
  <dc:creator>tang xiaoxue</dc:creator>
  <cp:lastModifiedBy>test</cp:lastModifiedBy>
  <cp:lastPrinted>2024-05-14T07:49:00Z</cp:lastPrinted>
  <dcterms:modified xsi:type="dcterms:W3CDTF">2024-05-15T00:33:41Z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F19A9B14E4A84901AAEABDC9109A87C0_12</vt:lpwstr>
  </property>
</Properties>
</file>